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EF39B6">
        <w:rPr>
          <w:b/>
          <w:noProof/>
          <w:sz w:val="24"/>
        </w:rPr>
        <w:t>SA</w:t>
      </w:r>
      <w:r>
        <w:rPr>
          <w:b/>
          <w:noProof/>
          <w:sz w:val="24"/>
        </w:rPr>
        <w:t>3 Meeting #</w:t>
      </w:r>
      <w:r w:rsidR="00EF39B6">
        <w:rPr>
          <w:b/>
          <w:noProof/>
          <w:sz w:val="24"/>
        </w:rPr>
        <w:t>79</w:t>
      </w:r>
      <w:r>
        <w:rPr>
          <w:b/>
          <w:i/>
          <w:noProof/>
          <w:sz w:val="28"/>
        </w:rPr>
        <w:tab/>
      </w:r>
      <w:r w:rsidR="00EF39B6">
        <w:rPr>
          <w:b/>
          <w:noProof/>
          <w:sz w:val="28"/>
        </w:rPr>
        <w:t>S3-151480</w:t>
      </w:r>
    </w:p>
    <w:p w:rsidR="00A01DED" w:rsidRDefault="00EF39B6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Nanjing</w:t>
      </w:r>
      <w:r w:rsidR="00A01DED">
        <w:rPr>
          <w:b/>
          <w:sz w:val="24"/>
        </w:rPr>
        <w:t xml:space="preserve">, </w:t>
      </w:r>
      <w:r>
        <w:rPr>
          <w:b/>
          <w:sz w:val="24"/>
        </w:rPr>
        <w:t xml:space="preserve">China; </w:t>
      </w:r>
      <w:r w:rsidR="00EE6A60">
        <w:rPr>
          <w:b/>
          <w:sz w:val="24"/>
        </w:rPr>
        <w:t>20</w:t>
      </w:r>
      <w:r>
        <w:rPr>
          <w:b/>
          <w:sz w:val="24"/>
        </w:rPr>
        <w:t>-</w:t>
      </w:r>
      <w:r w:rsidR="00EE6A60">
        <w:rPr>
          <w:b/>
          <w:sz w:val="24"/>
        </w:rPr>
        <w:t>24</w:t>
      </w:r>
      <w:r>
        <w:rPr>
          <w:b/>
          <w:sz w:val="24"/>
        </w:rPr>
        <w:t xml:space="preserve"> </w:t>
      </w:r>
      <w:r w:rsidR="00115F06">
        <w:rPr>
          <w:b/>
          <w:sz w:val="24"/>
        </w:rPr>
        <w:t>April</w:t>
      </w:r>
      <w:r>
        <w:rPr>
          <w:b/>
          <w:sz w:val="24"/>
        </w:rPr>
        <w:t xml:space="preserve"> </w:t>
      </w:r>
      <w:r w:rsidR="00A01DED">
        <w:rPr>
          <w:b/>
          <w:sz w:val="24"/>
        </w:rPr>
        <w:t>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="00146D44" w:rsidRPr="0065760D">
        <w:rPr>
          <w:rFonts w:ascii="Arial" w:hAnsi="Arial" w:cs="Arial"/>
        </w:rPr>
        <w:t>Reply</w:t>
      </w:r>
      <w:r w:rsidR="00146D44">
        <w:rPr>
          <w:rFonts w:ascii="Arial" w:hAnsi="Arial" w:cs="Arial"/>
          <w:b/>
        </w:rPr>
        <w:t xml:space="preserve"> </w:t>
      </w:r>
      <w:r w:rsidRPr="00032A08">
        <w:rPr>
          <w:rFonts w:ascii="Arial" w:hAnsi="Arial" w:cs="Arial"/>
          <w:bCs/>
        </w:rPr>
        <w:t>LS</w:t>
      </w:r>
      <w:r w:rsidR="00EF39B6">
        <w:rPr>
          <w:rFonts w:ascii="Arial" w:hAnsi="Arial" w:cs="Arial"/>
          <w:bCs/>
        </w:rPr>
        <w:t xml:space="preserve"> on C3-150424 LS</w:t>
      </w:r>
      <w:r w:rsidRPr="00032A08">
        <w:rPr>
          <w:rFonts w:ascii="Arial" w:hAnsi="Arial" w:cs="Arial"/>
          <w:bCs/>
        </w:rPr>
        <w:t xml:space="preserve">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F58CD">
        <w:rPr>
          <w:rFonts w:ascii="Arial" w:hAnsi="Arial" w:cs="Arial"/>
          <w:b/>
          <w:lang w:val="fr-FR"/>
        </w:rPr>
        <w:t>Source:</w:t>
      </w:r>
      <w:r w:rsidRPr="00AF58CD">
        <w:rPr>
          <w:rFonts w:ascii="Arial" w:hAnsi="Arial" w:cs="Arial"/>
          <w:bCs/>
          <w:lang w:val="fr-FR"/>
        </w:rPr>
        <w:tab/>
      </w:r>
      <w:r w:rsidR="00EF39B6">
        <w:rPr>
          <w:rFonts w:ascii="Arial" w:hAnsi="Arial" w:cs="Arial"/>
          <w:bCs/>
          <w:lang w:val="fr-FR"/>
        </w:rPr>
        <w:t>SA3</w:t>
      </w: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F58CD">
        <w:rPr>
          <w:rFonts w:ascii="Arial" w:hAnsi="Arial" w:cs="Arial"/>
          <w:b/>
          <w:lang w:val="fr-FR"/>
        </w:rPr>
        <w:t>To:</w:t>
      </w:r>
      <w:r w:rsidR="00583BA6" w:rsidRPr="00AF58CD">
        <w:rPr>
          <w:rFonts w:ascii="Arial" w:hAnsi="Arial" w:cs="Arial"/>
          <w:bCs/>
          <w:lang w:val="fr-FR"/>
        </w:rPr>
        <w:tab/>
      </w:r>
      <w:r w:rsidR="00EF39B6">
        <w:rPr>
          <w:rFonts w:ascii="Arial" w:hAnsi="Arial" w:cs="Arial"/>
          <w:bCs/>
          <w:lang w:val="fr-FR"/>
        </w:rPr>
        <w:t>CT3</w:t>
      </w: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F58CD">
        <w:rPr>
          <w:rFonts w:ascii="Arial" w:hAnsi="Arial" w:cs="Arial"/>
          <w:b/>
          <w:lang w:val="fr-FR"/>
        </w:rPr>
        <w:t>Cc:</w:t>
      </w:r>
      <w:r w:rsidRPr="00AF58CD">
        <w:rPr>
          <w:rFonts w:ascii="Arial" w:hAnsi="Arial" w:cs="Arial"/>
          <w:bCs/>
          <w:lang w:val="fr-FR"/>
        </w:rPr>
        <w:tab/>
        <w:t>SA2</w:t>
      </w: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CD1C87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1C87">
        <w:rPr>
          <w:rFonts w:cs="Arial"/>
        </w:rPr>
        <w:t>Name:</w:t>
      </w:r>
      <w:r w:rsidRPr="00CD1C87">
        <w:rPr>
          <w:rFonts w:cs="Arial"/>
          <w:b w:val="0"/>
          <w:bCs/>
        </w:rPr>
        <w:tab/>
      </w:r>
      <w:r w:rsidR="00CD1C87">
        <w:rPr>
          <w:rFonts w:cs="Arial"/>
          <w:b w:val="0"/>
          <w:bCs/>
        </w:rPr>
        <w:t xml:space="preserve">Vesa </w:t>
      </w:r>
      <w:proofErr w:type="spellStart"/>
      <w:r w:rsidR="00CD1C87">
        <w:rPr>
          <w:rFonts w:cs="Arial"/>
          <w:b w:val="0"/>
          <w:bCs/>
        </w:rPr>
        <w:t>Lehtovirta</w:t>
      </w:r>
      <w:proofErr w:type="spellEnd"/>
    </w:p>
    <w:p w:rsidR="00C71CB4" w:rsidRPr="00032A08" w:rsidRDefault="00355F00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1C87">
        <w:rPr>
          <w:rFonts w:cs="Arial"/>
          <w:color w:val="auto"/>
        </w:rPr>
        <w:t>E-mail Address:</w:t>
      </w:r>
      <w:r w:rsidRPr="00CD1C87">
        <w:rPr>
          <w:rFonts w:cs="Arial"/>
          <w:b w:val="0"/>
          <w:bCs/>
          <w:color w:val="auto"/>
        </w:rPr>
        <w:tab/>
      </w:r>
      <w:r w:rsidR="00CD1C87" w:rsidRPr="00CD1C87">
        <w:rPr>
          <w:rFonts w:cs="Arial"/>
          <w:b w:val="0"/>
          <w:bCs/>
          <w:color w:val="auto"/>
        </w:rPr>
        <w:t xml:space="preserve">Vesa </w:t>
      </w:r>
      <w:proofErr w:type="spellStart"/>
      <w:r w:rsidR="00CD1C87" w:rsidRPr="00CD1C87">
        <w:rPr>
          <w:rFonts w:cs="Arial"/>
          <w:b w:val="0"/>
          <w:bCs/>
          <w:color w:val="auto"/>
        </w:rPr>
        <w:t>Lehtovirta</w:t>
      </w:r>
      <w:proofErr w:type="spellEnd"/>
      <w:r w:rsidRPr="00CD1C87">
        <w:rPr>
          <w:rFonts w:cs="Arial"/>
          <w:b w:val="0"/>
          <w:bCs/>
          <w:color w:val="auto"/>
        </w:rPr>
        <w:t xml:space="preserve"> (at) </w:t>
      </w:r>
      <w:proofErr w:type="spellStart"/>
      <w:proofErr w:type="gramStart"/>
      <w:r w:rsidRPr="00CD1C87">
        <w:rPr>
          <w:rFonts w:cs="Arial"/>
          <w:b w:val="0"/>
          <w:bCs/>
          <w:color w:val="auto"/>
        </w:rPr>
        <w:t>ericsson</w:t>
      </w:r>
      <w:proofErr w:type="spellEnd"/>
      <w:proofErr w:type="gramEnd"/>
      <w:r w:rsidRPr="00CD1C87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687FA3" w:rsidRDefault="00687FA3" w:rsidP="00C71CB4"/>
    <w:p w:rsidR="00F515C8" w:rsidRDefault="00F515C8" w:rsidP="00C71CB4">
      <w:r>
        <w:t xml:space="preserve">SA3 would like to thank CT3 on their LS on </w:t>
      </w:r>
      <w:r w:rsidRPr="00F515C8">
        <w:t>Enable MB2 authorization</w:t>
      </w:r>
      <w:r>
        <w:t xml:space="preserve"> (S3-151218/</w:t>
      </w:r>
      <w:r w:rsidRPr="00F515C8">
        <w:t>C3-150424</w:t>
      </w:r>
      <w:r>
        <w:t>).  SA3 would like to provide the following answers to the questions of CT3.</w:t>
      </w:r>
    </w:p>
    <w:p w:rsidR="000C323E" w:rsidRDefault="000C323E" w:rsidP="00C71CB4"/>
    <w:p w:rsidR="00A37030" w:rsidRDefault="00132BE0" w:rsidP="00132BE0">
      <w:pPr>
        <w:pStyle w:val="ListParagraph"/>
        <w:numPr>
          <w:ilvl w:val="0"/>
          <w:numId w:val="4"/>
        </w:numPr>
      </w:pPr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</w:t>
      </w:r>
      <w:proofErr w:type="gramStart"/>
      <w:r>
        <w:t>interface</w:t>
      </w:r>
      <w:r w:rsidR="00C34717">
        <w:t>?</w:t>
      </w:r>
      <w:proofErr w:type="gramEnd"/>
      <w:r w:rsidR="00C34717">
        <w:t xml:space="preserve"> </w:t>
      </w:r>
    </w:p>
    <w:p w:rsidR="00C34717" w:rsidRDefault="00C34717" w:rsidP="00A37030">
      <w:pPr>
        <w:pStyle w:val="ListParagraph"/>
      </w:pPr>
    </w:p>
    <w:p w:rsidR="007B795D" w:rsidRPr="007B795D" w:rsidRDefault="007B795D" w:rsidP="007B795D">
      <w:pPr>
        <w:pStyle w:val="ListParagraph"/>
        <w:ind w:left="0"/>
        <w:rPr>
          <w:u w:val="single"/>
        </w:rPr>
      </w:pPr>
      <w:r w:rsidRPr="007B795D">
        <w:rPr>
          <w:u w:val="single"/>
        </w:rPr>
        <w:t xml:space="preserve">Answer from </w:t>
      </w:r>
      <w:r w:rsidR="00F515C8">
        <w:rPr>
          <w:u w:val="single"/>
        </w:rPr>
        <w:t>SA3</w:t>
      </w:r>
      <w:r w:rsidRPr="007B795D">
        <w:rPr>
          <w:u w:val="single"/>
        </w:rPr>
        <w:t>:</w:t>
      </w:r>
    </w:p>
    <w:p w:rsidR="007B795D" w:rsidRDefault="007B795D" w:rsidP="007B795D">
      <w:pPr>
        <w:pStyle w:val="ListParagraph"/>
        <w:ind w:left="0"/>
      </w:pPr>
    </w:p>
    <w:p w:rsidR="007A6F8B" w:rsidRDefault="007B795D" w:rsidP="007B795D">
      <w:pPr>
        <w:pStyle w:val="ListParagraph"/>
        <w:ind w:left="0"/>
      </w:pPr>
      <w:r>
        <w:t xml:space="preserve">The requirements in </w:t>
      </w:r>
      <w:r w:rsidR="00B31A5B">
        <w:t xml:space="preserve">TS </w:t>
      </w:r>
      <w:r>
        <w:t>33.246 Annex N state that "</w:t>
      </w:r>
      <w:r w:rsidRPr="00D256B2">
        <w:t xml:space="preserve">Mutual authentication between a node in the security domain, in which </w:t>
      </w:r>
      <w:proofErr w:type="gramStart"/>
      <w:r w:rsidRPr="00D256B2">
        <w:t>the</w:t>
      </w:r>
      <w:proofErr w:type="gramEnd"/>
      <w:r w:rsidRPr="00D256B2">
        <w:t xml:space="preserve"> </w:t>
      </w:r>
      <w:r>
        <w:rPr>
          <w:rFonts w:hint="eastAsia"/>
          <w:lang w:eastAsia="zh-CN"/>
        </w:rPr>
        <w:t>BM-SC</w:t>
      </w:r>
      <w:r w:rsidRPr="00BF087D">
        <w:t xml:space="preserve"> </w:t>
      </w:r>
      <w:r w:rsidRPr="00D256B2">
        <w:t xml:space="preserve">resides, and a node in the security domain, in which the </w:t>
      </w:r>
      <w:r>
        <w:rPr>
          <w:rFonts w:hint="eastAsia"/>
          <w:lang w:eastAsia="zh-CN"/>
        </w:rPr>
        <w:t>GCS AS</w:t>
      </w:r>
      <w:r w:rsidRPr="00BF087D">
        <w:t xml:space="preserve"> </w:t>
      </w:r>
      <w:r w:rsidRPr="00D256B2">
        <w:t>resides, shall be performed</w:t>
      </w:r>
      <w:r>
        <w:t xml:space="preserve">". </w:t>
      </w:r>
    </w:p>
    <w:p w:rsidR="007A6F8B" w:rsidRDefault="007A6F8B" w:rsidP="007B795D">
      <w:pPr>
        <w:pStyle w:val="ListParagraph"/>
        <w:ind w:left="0"/>
      </w:pPr>
    </w:p>
    <w:p w:rsidR="007B795D" w:rsidRDefault="007A6F8B" w:rsidP="007B795D">
      <w:pPr>
        <w:pStyle w:val="ListParagraph"/>
        <w:ind w:left="0"/>
      </w:pPr>
      <w:r>
        <w:t xml:space="preserve">The security solution of MB2 specified in TS 33.246 reuses the security solution of </w:t>
      </w:r>
      <w:proofErr w:type="spellStart"/>
      <w:r>
        <w:t>Tsp</w:t>
      </w:r>
      <w:proofErr w:type="spellEnd"/>
      <w:r>
        <w:t xml:space="preserve"> interface specified in TS 29.368</w:t>
      </w:r>
      <w:r w:rsidR="00304E92">
        <w:t>, clause 6.3</w:t>
      </w:r>
      <w:r>
        <w:t xml:space="preserve">. </w:t>
      </w:r>
      <w:r w:rsidR="00DC1120" w:rsidRPr="00774A9F">
        <w:t>Message origin authentication for DIAMETER messages is performed by IPsec or TLS, i.e. at the transport level</w:t>
      </w:r>
      <w:r>
        <w:t>. Since</w:t>
      </w:r>
      <w:r w:rsidR="00DC1120" w:rsidRPr="00774A9F">
        <w:t xml:space="preserve"> authorization </w:t>
      </w:r>
      <w:r w:rsidR="00B31A5B">
        <w:t xml:space="preserve">of the GCS AS </w:t>
      </w:r>
      <w:r w:rsidR="00DC1120" w:rsidRPr="0065760D">
        <w:t>is based on an application laye</w:t>
      </w:r>
      <w:r>
        <w:t xml:space="preserve">r identity, </w:t>
      </w:r>
      <w:r w:rsidR="00FA1813">
        <w:t>e.g.</w:t>
      </w:r>
      <w:r w:rsidR="00002E69">
        <w:t xml:space="preserve"> </w:t>
      </w:r>
      <w:r>
        <w:t>the Origin Host AVP,</w:t>
      </w:r>
      <w:r w:rsidR="00DC1120" w:rsidRPr="0065760D">
        <w:t xml:space="preserve"> a cross-layer identity check</w:t>
      </w:r>
      <w:r w:rsidR="00304E92">
        <w:t xml:space="preserve"> (this is called domain authorization check in TS 29.368)</w:t>
      </w:r>
      <w:r w:rsidR="00DC1120" w:rsidRPr="0065760D">
        <w:t xml:space="preserve"> needs to be performed by the </w:t>
      </w:r>
      <w:r>
        <w:t xml:space="preserve">BM-SC or the </w:t>
      </w:r>
      <w:r w:rsidR="00DC1120" w:rsidRPr="0065760D">
        <w:t xml:space="preserve">DRA at the edge of the </w:t>
      </w:r>
      <w:r w:rsidR="00002E69">
        <w:t xml:space="preserve">receiving </w:t>
      </w:r>
      <w:r w:rsidR="00B31A5B">
        <w:t xml:space="preserve">security </w:t>
      </w:r>
      <w:r w:rsidR="00DC1120" w:rsidRPr="00774A9F">
        <w:t>domain</w:t>
      </w:r>
      <w:r w:rsidR="00BA1679">
        <w:t>. Two cases can be identified</w:t>
      </w:r>
      <w:r w:rsidR="00B31A5B">
        <w:t>:</w:t>
      </w:r>
    </w:p>
    <w:p w:rsidR="007B795D" w:rsidRDefault="007B795D" w:rsidP="007B795D">
      <w:pPr>
        <w:pStyle w:val="ListParagraph"/>
        <w:ind w:left="0"/>
      </w:pPr>
    </w:p>
    <w:p w:rsidR="007B795D" w:rsidRDefault="00BA1679" w:rsidP="00BA1679">
      <w:r>
        <w:t xml:space="preserve">1) </w:t>
      </w:r>
      <w:r w:rsidR="005E5A13">
        <w:t>If the mutual authentication is performed directly by the BM-SC and GCS AS</w:t>
      </w:r>
      <w:r w:rsidR="007B795D" w:rsidRPr="007B795D">
        <w:t>, the BM-SC check</w:t>
      </w:r>
      <w:r w:rsidR="00C729EC">
        <w:t>s</w:t>
      </w:r>
      <w:r w:rsidR="007B795D" w:rsidRPr="007B795D">
        <w:t xml:space="preserve"> the authenticated </w:t>
      </w:r>
      <w:r w:rsidR="00C31033" w:rsidRPr="00053729">
        <w:t>transport level</w:t>
      </w:r>
      <w:r w:rsidR="00C31033" w:rsidRPr="007B795D">
        <w:t xml:space="preserve"> </w:t>
      </w:r>
      <w:r w:rsidR="007B795D" w:rsidRPr="007B795D">
        <w:t xml:space="preserve">identity of the </w:t>
      </w:r>
      <w:r w:rsidR="00D16927">
        <w:t xml:space="preserve">GCS </w:t>
      </w:r>
      <w:r w:rsidR="007B795D" w:rsidRPr="007B795D">
        <w:t>AS</w:t>
      </w:r>
      <w:r w:rsidR="00C31033">
        <w:t xml:space="preserve"> </w:t>
      </w:r>
      <w:r w:rsidR="007B795D" w:rsidRPr="007B795D">
        <w:t xml:space="preserve"> against a local list of</w:t>
      </w:r>
      <w:r w:rsidR="00C31033">
        <w:t xml:space="preserve"> </w:t>
      </w:r>
      <w:r w:rsidR="00C31033" w:rsidRPr="0065760D">
        <w:t>application laye</w:t>
      </w:r>
      <w:r w:rsidR="00C31033">
        <w:t>r</w:t>
      </w:r>
      <w:r w:rsidR="007B795D" w:rsidRPr="007B795D">
        <w:t xml:space="preserve"> identities of </w:t>
      </w:r>
      <w:r w:rsidR="00D16927">
        <w:t xml:space="preserve">GCS </w:t>
      </w:r>
      <w:r w:rsidR="007B795D" w:rsidRPr="007B795D">
        <w:t>AS</w:t>
      </w:r>
      <w:r w:rsidR="00D16927">
        <w:t>s</w:t>
      </w:r>
      <w:r w:rsidR="007B795D" w:rsidRPr="007B795D">
        <w:t xml:space="preserve"> </w:t>
      </w:r>
      <w:r w:rsidR="00D16927">
        <w:t xml:space="preserve">that are </w:t>
      </w:r>
      <w:r w:rsidR="007B795D" w:rsidRPr="007B795D">
        <w:t>authorized to perform operations on a given TMGI or Bearer.</w:t>
      </w:r>
    </w:p>
    <w:p w:rsidR="00D16927" w:rsidRDefault="00D16927" w:rsidP="007B795D">
      <w:pPr>
        <w:pStyle w:val="ListParagraph"/>
        <w:ind w:left="0"/>
      </w:pPr>
    </w:p>
    <w:p w:rsidR="00D16927" w:rsidRDefault="00BA1679" w:rsidP="007B795D">
      <w:pPr>
        <w:pStyle w:val="ListParagraph"/>
        <w:ind w:left="0"/>
      </w:pPr>
      <w:r>
        <w:t xml:space="preserve">2) </w:t>
      </w:r>
      <w:r w:rsidR="00D16927">
        <w:t xml:space="preserve">If the mutual authentication is not performed directly by the BM-SC and GCS AS, but it is performed by an agent (e.g. DIAMETER agent) </w:t>
      </w:r>
      <w:r w:rsidR="00D16927" w:rsidRPr="00D256B2">
        <w:t xml:space="preserve">in the security domain, in which the </w:t>
      </w:r>
      <w:r w:rsidR="00D16927">
        <w:t xml:space="preserve">BM-SC </w:t>
      </w:r>
      <w:r w:rsidR="00D16927" w:rsidRPr="00D256B2">
        <w:t>resides, and a</w:t>
      </w:r>
      <w:r w:rsidR="00D16927">
        <w:t>n</w:t>
      </w:r>
      <w:r w:rsidR="00D16927" w:rsidRPr="00D256B2">
        <w:t xml:space="preserve"> </w:t>
      </w:r>
      <w:r w:rsidR="00D16927">
        <w:t xml:space="preserve">agent (e.g. DIAMETER agent) </w:t>
      </w:r>
      <w:r w:rsidR="00D16927" w:rsidRPr="00D256B2">
        <w:t>in the security domain, in which th</w:t>
      </w:r>
      <w:r w:rsidR="00D16927">
        <w:t xml:space="preserve">e GCS </w:t>
      </w:r>
      <w:r w:rsidR="00312CE8">
        <w:t xml:space="preserve">AS </w:t>
      </w:r>
      <w:r w:rsidR="00D16927" w:rsidRPr="00D256B2">
        <w:t xml:space="preserve">resides, </w:t>
      </w:r>
      <w:r w:rsidR="00D16927">
        <w:t xml:space="preserve">then the </w:t>
      </w:r>
      <w:r w:rsidR="004D4591">
        <w:t xml:space="preserve">BM-SC or the agent in the BM-SC security domain performs the </w:t>
      </w:r>
      <w:r w:rsidR="00D16927">
        <w:t xml:space="preserve">authorization </w:t>
      </w:r>
      <w:r w:rsidR="00312CE8">
        <w:t xml:space="preserve">similarly as above </w:t>
      </w:r>
      <w:r w:rsidR="00D16927">
        <w:t>according to the rules specified in clause 6.3.2 of TS 29.368</w:t>
      </w:r>
      <w:r w:rsidR="007A6F8B">
        <w:t xml:space="preserve"> for </w:t>
      </w:r>
      <w:proofErr w:type="spellStart"/>
      <w:r w:rsidR="007A6F8B">
        <w:t>Tsp</w:t>
      </w:r>
      <w:proofErr w:type="spellEnd"/>
      <w:r w:rsidR="007A6F8B">
        <w:t xml:space="preserve"> interface</w:t>
      </w:r>
      <w:r w:rsidR="00D16927">
        <w:t xml:space="preserve">. </w:t>
      </w:r>
    </w:p>
    <w:p w:rsidR="005B359F" w:rsidRDefault="005B359F" w:rsidP="007B795D">
      <w:pPr>
        <w:pStyle w:val="ListParagraph"/>
        <w:ind w:left="0"/>
      </w:pPr>
    </w:p>
    <w:p w:rsidR="005B359F" w:rsidRDefault="007A6F8B" w:rsidP="007B795D">
      <w:pPr>
        <w:pStyle w:val="ListParagraph"/>
        <w:ind w:left="0"/>
      </w:pPr>
      <w:r>
        <w:t>T</w:t>
      </w:r>
      <w:r w:rsidR="005B359F">
        <w:t>he existing Diameter Base Origin-Host AVP that is included in every Diameter message already provides an identification of the originator of the message, e.g. the GCS AS, on Diameter level.</w:t>
      </w:r>
      <w:r w:rsidR="00A26618">
        <w:t xml:space="preserve"> Thus, f</w:t>
      </w:r>
      <w:r w:rsidR="00B310E1">
        <w:t xml:space="preserve">or this to work it needs to be assumed that </w:t>
      </w:r>
      <w:r w:rsidR="00522F1C">
        <w:t>any</w:t>
      </w:r>
      <w:r w:rsidR="00B310E1">
        <w:t xml:space="preserve"> Diameter Routing Agent (DRA) in the respective security domains </w:t>
      </w:r>
      <w:r w:rsidR="002B1F62">
        <w:t xml:space="preserve">does </w:t>
      </w:r>
      <w:r w:rsidR="00BA699F">
        <w:t>not</w:t>
      </w:r>
      <w:r w:rsidR="00B310E1">
        <w:t xml:space="preserve"> alter the information in the Diameter Base Origin-Host </w:t>
      </w:r>
      <w:r w:rsidR="00B310E1" w:rsidRPr="008560D5">
        <w:t>AVP</w:t>
      </w:r>
      <w:r w:rsidR="00384C31" w:rsidRPr="00774A9F">
        <w:t xml:space="preserve"> if the latter is used for authorization.</w:t>
      </w:r>
      <w:r w:rsidR="00774A9F">
        <w:t xml:space="preserve"> </w:t>
      </w:r>
      <w:r w:rsidR="00384C31" w:rsidRPr="00774A9F">
        <w:t xml:space="preserve">If any other, existing or new, AVP should be used for authorization </w:t>
      </w:r>
      <w:r w:rsidR="002B1F62">
        <w:t xml:space="preserve">of the GCS AS </w:t>
      </w:r>
      <w:r w:rsidR="00384C31" w:rsidRPr="00774A9F">
        <w:t xml:space="preserve">then this AVP </w:t>
      </w:r>
      <w:r w:rsidR="002B1F62">
        <w:t>should</w:t>
      </w:r>
      <w:r w:rsidR="002B1F62" w:rsidRPr="00774A9F">
        <w:t xml:space="preserve"> </w:t>
      </w:r>
      <w:r w:rsidR="00384C31" w:rsidRPr="00774A9F">
        <w:t>not be changed</w:t>
      </w:r>
      <w:r w:rsidR="00312CE8" w:rsidRPr="00774A9F">
        <w:t xml:space="preserve"> either</w:t>
      </w:r>
      <w:r w:rsidR="00384C31" w:rsidRPr="008560D5">
        <w:t>.</w:t>
      </w:r>
    </w:p>
    <w:p w:rsidR="005B359F" w:rsidRDefault="005B359F" w:rsidP="007B795D">
      <w:pPr>
        <w:pStyle w:val="ListParagraph"/>
        <w:ind w:left="0"/>
      </w:pPr>
    </w:p>
    <w:p w:rsidR="005B359F" w:rsidRDefault="00B310E1" w:rsidP="007B795D">
      <w:pPr>
        <w:pStyle w:val="ListParagraph"/>
        <w:ind w:left="0"/>
      </w:pPr>
      <w:r>
        <w:t xml:space="preserve">However, </w:t>
      </w:r>
      <w:r w:rsidR="00B345EE">
        <w:t xml:space="preserve">it was brought to the attention of SA3 that </w:t>
      </w:r>
      <w:r>
        <w:t xml:space="preserve">DRAs </w:t>
      </w:r>
      <w:r w:rsidR="00B345EE">
        <w:t xml:space="preserve">could be </w:t>
      </w:r>
      <w:r>
        <w:t xml:space="preserve">used in proxy mode, </w:t>
      </w:r>
      <w:r w:rsidR="00B345EE">
        <w:t xml:space="preserve">and </w:t>
      </w:r>
      <w:r>
        <w:t xml:space="preserve">they may </w:t>
      </w:r>
      <w:r w:rsidR="002B1F62">
        <w:t xml:space="preserve">indeed </w:t>
      </w:r>
      <w:r>
        <w:t>alter the information in Diameter Base Origin-Host AVPs, e.g.</w:t>
      </w:r>
      <w:r w:rsidR="00B11132">
        <w:t xml:space="preserve"> </w:t>
      </w:r>
      <w:r>
        <w:t>in order to do topology hiding. In this case, a different (</w:t>
      </w:r>
      <w:r w:rsidR="00304E92">
        <w:t xml:space="preserve">possibly </w:t>
      </w:r>
      <w:r>
        <w:t xml:space="preserve">new) Diameter AVP to identify the GCS AS </w:t>
      </w:r>
      <w:r w:rsidR="00B345EE">
        <w:t xml:space="preserve">could </w:t>
      </w:r>
      <w:r>
        <w:t>be useful</w:t>
      </w:r>
      <w:r w:rsidR="002B1F62">
        <w:t xml:space="preserve">, </w:t>
      </w:r>
      <w:r w:rsidR="002B1F62" w:rsidRPr="00BA6906">
        <w:t xml:space="preserve">especially in cases where more than one GCS AS would reside in the </w:t>
      </w:r>
      <w:r w:rsidR="00304E92" w:rsidRPr="00BA6906">
        <w:t>same</w:t>
      </w:r>
      <w:r w:rsidR="002B1F62" w:rsidRPr="00BA6906">
        <w:t xml:space="preserve"> security domain behind </w:t>
      </w:r>
      <w:r w:rsidR="00304E92" w:rsidRPr="00BA6906">
        <w:t>one</w:t>
      </w:r>
      <w:r w:rsidR="002B1F62" w:rsidRPr="00BA6906">
        <w:t xml:space="preserve"> DRA</w:t>
      </w:r>
      <w:r w:rsidR="009C2620" w:rsidRPr="00BA6906">
        <w:t>. Other</w:t>
      </w:r>
      <w:bookmarkStart w:id="0" w:name="_GoBack"/>
      <w:bookmarkEnd w:id="0"/>
      <w:r w:rsidR="009C2620" w:rsidRPr="00BA6906">
        <w:t xml:space="preserve">wise, it would not be </w:t>
      </w:r>
      <w:r w:rsidR="009C2620" w:rsidRPr="00BA6906">
        <w:rPr>
          <w:lang w:val="en-US"/>
        </w:rPr>
        <w:t xml:space="preserve">possible for the BM-SC to identify which GCS AS </w:t>
      </w:r>
      <w:r w:rsidR="00304E92" w:rsidRPr="00BA6906">
        <w:rPr>
          <w:lang w:val="en-US"/>
        </w:rPr>
        <w:t xml:space="preserve">it </w:t>
      </w:r>
      <w:r w:rsidR="009C2620" w:rsidRPr="00BA6906">
        <w:rPr>
          <w:lang w:val="en-US"/>
        </w:rPr>
        <w:t>is communicating with</w:t>
      </w:r>
      <w:r w:rsidRPr="00BA6906">
        <w:t xml:space="preserve">. </w:t>
      </w:r>
      <w:r w:rsidR="00C31033" w:rsidRPr="00BA6906">
        <w:t xml:space="preserve">It should be noted that for this to work, the </w:t>
      </w:r>
      <w:r w:rsidR="00C31033">
        <w:t>cross layer identity check</w:t>
      </w:r>
      <w:r w:rsidR="004D4591">
        <w:t xml:space="preserve"> (i.e. authorization)</w:t>
      </w:r>
      <w:r w:rsidR="00C31033">
        <w:t xml:space="preserve"> then needs to be performed for this new identity</w:t>
      </w:r>
      <w:r w:rsidR="00F74BEE">
        <w:t xml:space="preserve"> as described in case 2) above</w:t>
      </w:r>
      <w:r w:rsidR="00C31033">
        <w:t xml:space="preserve">. </w:t>
      </w:r>
    </w:p>
    <w:p w:rsidR="00C729EC" w:rsidRDefault="00C729EC" w:rsidP="007B795D">
      <w:pPr>
        <w:pStyle w:val="ListParagraph"/>
        <w:ind w:left="0"/>
      </w:pPr>
    </w:p>
    <w:p w:rsidR="00BA699F" w:rsidRPr="007B795D" w:rsidRDefault="00B310E1" w:rsidP="007B795D">
      <w:pPr>
        <w:pStyle w:val="ListParagraph"/>
        <w:ind w:left="0"/>
      </w:pPr>
      <w:r>
        <w:t xml:space="preserve">SA3 would like to emphasize that </w:t>
      </w:r>
      <w:r w:rsidR="00BA699F">
        <w:t xml:space="preserve">there is </w:t>
      </w:r>
      <w:r w:rsidR="00BA699F" w:rsidRPr="00BA699F">
        <w:t xml:space="preserve">no difference </w:t>
      </w:r>
      <w:r w:rsidR="00BA699F">
        <w:t xml:space="preserve">in security </w:t>
      </w:r>
      <w:r w:rsidR="00BA699F" w:rsidRPr="008560D5">
        <w:t xml:space="preserve">whatever identifier in </w:t>
      </w:r>
      <w:r w:rsidR="0083650C">
        <w:t>an</w:t>
      </w:r>
      <w:r w:rsidR="0083650C" w:rsidRPr="008560D5">
        <w:t xml:space="preserve"> </w:t>
      </w:r>
      <w:r w:rsidR="00BA699F" w:rsidRPr="008560D5">
        <w:t>AVP is used</w:t>
      </w:r>
      <w:r w:rsidR="005E561C" w:rsidRPr="008560D5">
        <w:t xml:space="preserve"> to </w:t>
      </w:r>
      <w:r w:rsidR="00384C31" w:rsidRPr="00774A9F">
        <w:t>authorize</w:t>
      </w:r>
      <w:r w:rsidR="00384C31" w:rsidRPr="008560D5">
        <w:t xml:space="preserve"> </w:t>
      </w:r>
      <w:r w:rsidR="005E561C" w:rsidRPr="008560D5">
        <w:t>the GCS AS</w:t>
      </w:r>
      <w:r w:rsidR="00BA699F" w:rsidRPr="008560D5">
        <w:t xml:space="preserve">. As long as authentication is performed </w:t>
      </w:r>
      <w:r w:rsidR="00174B77">
        <w:t>between</w:t>
      </w:r>
      <w:r w:rsidR="00174B77" w:rsidRPr="008560D5">
        <w:t xml:space="preserve"> </w:t>
      </w:r>
      <w:r w:rsidR="00BA699F" w:rsidRPr="008560D5">
        <w:t xml:space="preserve">DRAs at the edges of the security domains (as described </w:t>
      </w:r>
      <w:r w:rsidR="0083650C">
        <w:t xml:space="preserve">in case </w:t>
      </w:r>
      <w:r w:rsidR="0083650C">
        <w:lastRenderedPageBreak/>
        <w:t xml:space="preserve">2) </w:t>
      </w:r>
      <w:r w:rsidR="00BA699F" w:rsidRPr="008560D5">
        <w:t>above), the secure identification of DIAMETER endpoints</w:t>
      </w:r>
      <w:r w:rsidR="00A930BF" w:rsidRPr="008560D5">
        <w:t xml:space="preserve"> (BM-SC and GCS AS)</w:t>
      </w:r>
      <w:r w:rsidR="00BA699F" w:rsidRPr="008560D5">
        <w:t xml:space="preserve"> </w:t>
      </w:r>
      <w:r w:rsidR="0083650C">
        <w:t>is</w:t>
      </w:r>
      <w:r w:rsidR="0083650C" w:rsidRPr="008560D5">
        <w:t xml:space="preserve"> </w:t>
      </w:r>
      <w:r w:rsidR="00BA699F" w:rsidRPr="008560D5">
        <w:t>ensured down to the granularity of security domain</w:t>
      </w:r>
      <w:r w:rsidR="002C3C2D" w:rsidRPr="008560D5">
        <w:t>. Thus</w:t>
      </w:r>
      <w:r w:rsidR="005E561C" w:rsidRPr="008560D5">
        <w:t xml:space="preserve">, the BM-SC needs to trust </w:t>
      </w:r>
      <w:r w:rsidR="008D18D7">
        <w:t xml:space="preserve">that </w:t>
      </w:r>
      <w:r w:rsidR="005E561C" w:rsidRPr="008560D5">
        <w:t xml:space="preserve">the </w:t>
      </w:r>
      <w:r w:rsidR="008D18D7">
        <w:t xml:space="preserve">GCS ASs in the security domain behind the </w:t>
      </w:r>
      <w:r w:rsidR="005E561C" w:rsidRPr="008560D5">
        <w:t>DRA</w:t>
      </w:r>
      <w:r w:rsidR="00384C31" w:rsidRPr="00774A9F">
        <w:t xml:space="preserve"> </w:t>
      </w:r>
      <w:r w:rsidR="00BE1CA5">
        <w:t>do not spoof each other's</w:t>
      </w:r>
      <w:r w:rsidR="008D18D7">
        <w:t xml:space="preserve"> identities</w:t>
      </w:r>
      <w:r w:rsidR="00BA699F" w:rsidRPr="008560D5">
        <w:t xml:space="preserve">. </w:t>
      </w:r>
      <w:r w:rsidR="00A26618" w:rsidRPr="008560D5">
        <w:t xml:space="preserve">If </w:t>
      </w:r>
      <w:r w:rsidR="004C0ACB">
        <w:t xml:space="preserve">such trust cannot be </w:t>
      </w:r>
      <w:r w:rsidR="00F055E1">
        <w:t>assumed</w:t>
      </w:r>
      <w:r w:rsidR="004C0ACB">
        <w:t xml:space="preserve"> and </w:t>
      </w:r>
      <w:r w:rsidR="00A26618" w:rsidRPr="008560D5">
        <w:t xml:space="preserve">there is a need to also </w:t>
      </w:r>
      <w:r w:rsidR="004C0ACB">
        <w:t>verify</w:t>
      </w:r>
      <w:r w:rsidR="004C0ACB" w:rsidRPr="008560D5">
        <w:t xml:space="preserve"> </w:t>
      </w:r>
      <w:r w:rsidR="002C3C2D" w:rsidRPr="008560D5">
        <w:t xml:space="preserve">that </w:t>
      </w:r>
      <w:r w:rsidR="00BA699F" w:rsidRPr="008560D5">
        <w:t xml:space="preserve">endpoints in the same security domain </w:t>
      </w:r>
      <w:r w:rsidR="00F055E1">
        <w:t xml:space="preserve">do not </w:t>
      </w:r>
      <w:r w:rsidR="00BA699F" w:rsidRPr="008560D5">
        <w:t>spoof each other</w:t>
      </w:r>
      <w:r w:rsidR="00BE1CA5">
        <w:t>'</w:t>
      </w:r>
      <w:r w:rsidR="00BA699F" w:rsidRPr="008560D5">
        <w:t>s identities</w:t>
      </w:r>
      <w:r w:rsidR="002C3C2D" w:rsidRPr="008560D5">
        <w:t xml:space="preserve">, </w:t>
      </w:r>
      <w:r w:rsidR="00BA699F" w:rsidRPr="008560D5">
        <w:t xml:space="preserve">each </w:t>
      </w:r>
      <w:r w:rsidR="005E561C" w:rsidRPr="008560D5">
        <w:t xml:space="preserve">GCS </w:t>
      </w:r>
      <w:r w:rsidR="00BA699F" w:rsidRPr="008560D5">
        <w:t>AS would need to have its own security domain</w:t>
      </w:r>
      <w:r w:rsidR="00384C31" w:rsidRPr="008560D5">
        <w:t xml:space="preserve"> </w:t>
      </w:r>
      <w:r w:rsidR="00384C31" w:rsidRPr="00774A9F">
        <w:t>implying that each GCS AS would have to terminate IPsec or TLS</w:t>
      </w:r>
      <w:r w:rsidR="004C0ACB">
        <w:t xml:space="preserve"> (i.e. case 1 above)</w:t>
      </w:r>
      <w:r w:rsidR="00384C31" w:rsidRPr="008560D5">
        <w:t>.</w:t>
      </w:r>
      <w:r w:rsidR="00BA699F">
        <w:t xml:space="preserve"> </w:t>
      </w:r>
    </w:p>
    <w:p w:rsidR="007B795D" w:rsidRDefault="007B795D" w:rsidP="007B795D">
      <w:pPr>
        <w:pStyle w:val="ListParagraph"/>
        <w:ind w:left="0"/>
      </w:pPr>
    </w:p>
    <w:p w:rsidR="002C3C2D" w:rsidRDefault="002C3C2D" w:rsidP="007B795D">
      <w:pPr>
        <w:pStyle w:val="ListParagraph"/>
        <w:ind w:left="0"/>
      </w:pPr>
    </w:p>
    <w:p w:rsidR="00A37030" w:rsidRDefault="00C34717" w:rsidP="00A37030">
      <w:pPr>
        <w:pStyle w:val="ListParagraph"/>
        <w:numPr>
          <w:ilvl w:val="0"/>
          <w:numId w:val="4"/>
        </w:numPr>
      </w:pPr>
      <w:r>
        <w:t>CT3 kindly ask SA3 if</w:t>
      </w:r>
      <w:r w:rsidR="00132BE0">
        <w:t xml:space="preserve"> a new proposed AVP to convey the identity of the GCS AS for authorization purposes </w:t>
      </w:r>
      <w:r w:rsidR="00505057">
        <w:t xml:space="preserve">within MB2-C Diameter procedures towards the BM-SC </w:t>
      </w:r>
      <w:r w:rsidR="00132BE0">
        <w:t>can help to auth</w:t>
      </w:r>
      <w:r w:rsidR="00184247">
        <w:t>orize</w:t>
      </w:r>
      <w:r w:rsidR="00132BE0">
        <w:t xml:space="preserve"> the GCS AS in the BM-</w:t>
      </w:r>
      <w:proofErr w:type="gramStart"/>
      <w:r w:rsidR="00132BE0">
        <w:t>SC?</w:t>
      </w:r>
      <w:proofErr w:type="gramEnd"/>
    </w:p>
    <w:p w:rsidR="00A37030" w:rsidRDefault="00A37030" w:rsidP="00A37030">
      <w:pPr>
        <w:ind w:left="720"/>
      </w:pPr>
    </w:p>
    <w:p w:rsidR="00A37030" w:rsidRDefault="00A37030" w:rsidP="00A37030">
      <w:pPr>
        <w:ind w:left="720"/>
      </w:pPr>
    </w:p>
    <w:p w:rsidR="007B795D" w:rsidRPr="007B795D" w:rsidRDefault="007B795D" w:rsidP="007B795D">
      <w:pPr>
        <w:rPr>
          <w:u w:val="single"/>
        </w:rPr>
      </w:pPr>
      <w:r w:rsidRPr="007B795D">
        <w:rPr>
          <w:u w:val="single"/>
        </w:rPr>
        <w:t xml:space="preserve">Answer from </w:t>
      </w:r>
      <w:r w:rsidR="00A930BF">
        <w:rPr>
          <w:u w:val="single"/>
        </w:rPr>
        <w:t>SA3</w:t>
      </w:r>
      <w:r w:rsidRPr="007B795D">
        <w:rPr>
          <w:u w:val="single"/>
        </w:rPr>
        <w:t>:</w:t>
      </w:r>
    </w:p>
    <w:p w:rsidR="007B795D" w:rsidRDefault="007B795D" w:rsidP="007B795D"/>
    <w:p w:rsidR="00CF2DBC" w:rsidRDefault="007B795D" w:rsidP="00C729EC">
      <w:r w:rsidRPr="00A37030">
        <w:t xml:space="preserve">As explained in answer 1, </w:t>
      </w:r>
      <w:r w:rsidR="005E561C">
        <w:t>it depends on the assumed behaviour of the DRAs</w:t>
      </w:r>
      <w:r w:rsidR="004D4DD9">
        <w:t xml:space="preserve"> if a new AVP to convey the identity of the GCS AS would be needed</w:t>
      </w:r>
      <w:r w:rsidR="005E561C">
        <w:t>. SA3 would like to leave the decision on the new AVP to CT3</w:t>
      </w:r>
      <w:r w:rsidR="004D4DD9">
        <w:t>.</w:t>
      </w:r>
      <w:r w:rsidR="005E561C">
        <w:t xml:space="preserve"> </w:t>
      </w:r>
      <w:r w:rsidR="004D4DD9">
        <w:t xml:space="preserve">However, </w:t>
      </w:r>
      <w:r w:rsidR="005E561C">
        <w:t xml:space="preserve">SA3 would like to emphasize that there is no difference in </w:t>
      </w:r>
      <w:r w:rsidR="005E561C" w:rsidRPr="008560D5">
        <w:t>security</w:t>
      </w:r>
      <w:r w:rsidR="00384C31" w:rsidRPr="008560D5">
        <w:t xml:space="preserve"> as long as the replies to question 1 are taken into account</w:t>
      </w:r>
      <w:r w:rsidR="005E561C" w:rsidRPr="008560D5">
        <w:t>.</w:t>
      </w:r>
      <w:r w:rsidR="005E561C">
        <w:t xml:space="preserve"> </w:t>
      </w:r>
      <w:r>
        <w:br/>
      </w:r>
    </w:p>
    <w:p w:rsidR="007B795D" w:rsidRDefault="007B795D" w:rsidP="007B795D"/>
    <w:p w:rsidR="00C71CB4" w:rsidRPr="00032A08" w:rsidRDefault="00C34717" w:rsidP="00132BE0">
      <w:pPr>
        <w:pStyle w:val="ListParagraph"/>
        <w:numPr>
          <w:ilvl w:val="0"/>
          <w:numId w:val="4"/>
        </w:numPr>
      </w:pPr>
      <w:r>
        <w:t xml:space="preserve">CT3 kindly ask if </w:t>
      </w:r>
      <w:r w:rsidR="00132BE0">
        <w:t>SA3 advise CT3 to us</w:t>
      </w:r>
      <w:r w:rsidR="00184247">
        <w:t xml:space="preserve">e </w:t>
      </w:r>
      <w:r w:rsidR="00505057">
        <w:t xml:space="preserve">any other extensions to the MB2-C protocol for the purpose of authorizing the GCS </w:t>
      </w:r>
      <w:proofErr w:type="gramStart"/>
      <w:r w:rsidR="00505057">
        <w:t>AS</w:t>
      </w:r>
      <w:r w:rsidR="00132BE0">
        <w:t>?</w:t>
      </w:r>
      <w:proofErr w:type="gramEnd"/>
    </w:p>
    <w:p w:rsidR="00C71CB4" w:rsidRPr="00A37030" w:rsidRDefault="00C71CB4" w:rsidP="00A37030"/>
    <w:p w:rsidR="007B795D" w:rsidRPr="007B795D" w:rsidRDefault="007B795D" w:rsidP="007B795D">
      <w:pPr>
        <w:rPr>
          <w:u w:val="single"/>
        </w:rPr>
      </w:pPr>
      <w:r w:rsidRPr="007B795D">
        <w:rPr>
          <w:u w:val="single"/>
        </w:rPr>
        <w:t xml:space="preserve">Answer from </w:t>
      </w:r>
      <w:r w:rsidR="005E561C">
        <w:rPr>
          <w:u w:val="single"/>
        </w:rPr>
        <w:t>SA3</w:t>
      </w:r>
      <w:r w:rsidRPr="007B795D">
        <w:rPr>
          <w:u w:val="single"/>
        </w:rPr>
        <w:t xml:space="preserve">: </w:t>
      </w:r>
    </w:p>
    <w:p w:rsidR="007B795D" w:rsidRDefault="007B795D" w:rsidP="007B795D"/>
    <w:p w:rsidR="007B795D" w:rsidRDefault="004B3DEC" w:rsidP="007B795D">
      <w:r>
        <w:t xml:space="preserve">SA3 does not see a need for any other extensions. </w:t>
      </w:r>
      <w:r w:rsidR="005E561C">
        <w:t xml:space="preserve">Please see </w:t>
      </w:r>
      <w:r>
        <w:t xml:space="preserve">also </w:t>
      </w:r>
      <w:r w:rsidR="005E561C">
        <w:t>answers above</w:t>
      </w:r>
      <w:r w:rsidR="007B795D" w:rsidRPr="00A37030">
        <w:t>.</w:t>
      </w:r>
      <w:r w:rsidR="004D4DD9">
        <w:t xml:space="preserve"> </w:t>
      </w:r>
    </w:p>
    <w:p w:rsidR="002C3C2D" w:rsidRPr="00A37030" w:rsidRDefault="002C3C2D" w:rsidP="007B795D"/>
    <w:p w:rsidR="00A37030" w:rsidRPr="00032A08" w:rsidRDefault="00A37030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32A08">
        <w:rPr>
          <w:rFonts w:ascii="Arial" w:hAnsi="Arial" w:cs="Arial"/>
          <w:b/>
        </w:rPr>
        <w:t xml:space="preserve">To  </w:t>
      </w:r>
      <w:r w:rsidR="00774A9F">
        <w:rPr>
          <w:rFonts w:ascii="Arial" w:hAnsi="Arial" w:cs="Arial"/>
          <w:b/>
        </w:rPr>
        <w:t>CT</w:t>
      </w:r>
      <w:r w:rsidR="00687FA3">
        <w:rPr>
          <w:rFonts w:ascii="Arial" w:hAnsi="Arial" w:cs="Arial"/>
          <w:b/>
        </w:rPr>
        <w:t>3</w:t>
      </w:r>
      <w:proofErr w:type="gramEnd"/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7A6F8B">
        <w:rPr>
          <w:lang w:val="en-US"/>
        </w:rPr>
        <w:t xml:space="preserve">SA3 </w:t>
      </w:r>
      <w:r w:rsidR="00132BE0">
        <w:rPr>
          <w:lang w:val="en-US"/>
        </w:rPr>
        <w:t xml:space="preserve">would like to </w:t>
      </w:r>
      <w:r w:rsidR="007A6F8B">
        <w:rPr>
          <w:lang w:val="en-US"/>
        </w:rPr>
        <w:t xml:space="preserve">ask CT3 to take into account </w:t>
      </w:r>
      <w:r w:rsidR="00132BE0">
        <w:rPr>
          <w:lang w:val="en-US"/>
        </w:rPr>
        <w:t>SA3</w:t>
      </w:r>
      <w:r w:rsidR="007A6F8B">
        <w:rPr>
          <w:lang w:val="en-US"/>
        </w:rPr>
        <w:t>’s</w:t>
      </w:r>
      <w:r w:rsidR="00132BE0">
        <w:rPr>
          <w:lang w:val="en-US"/>
        </w:rPr>
        <w:t xml:space="preserve"> </w:t>
      </w:r>
      <w:r w:rsidR="00505057">
        <w:rPr>
          <w:lang w:val="en-US"/>
        </w:rPr>
        <w:t>answer</w:t>
      </w:r>
      <w:r w:rsidR="007A6F8B">
        <w:rPr>
          <w:lang w:val="en-US"/>
        </w:rPr>
        <w:t>s</w:t>
      </w:r>
      <w:r w:rsidR="00132BE0">
        <w:rPr>
          <w:lang w:val="en-US"/>
        </w:rPr>
        <w:t xml:space="preserve"> </w:t>
      </w:r>
      <w:r w:rsidR="007A6F8B">
        <w:rPr>
          <w:lang w:val="en-US"/>
        </w:rPr>
        <w:t xml:space="preserve">to 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C729EC" w:rsidRDefault="00355F00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729EC">
        <w:rPr>
          <w:rFonts w:ascii="Arial" w:hAnsi="Arial" w:cs="Arial"/>
          <w:bCs/>
          <w:lang w:val="fr-FR"/>
        </w:rPr>
        <w:t>SA3#80</w:t>
      </w:r>
      <w:r w:rsidRPr="00C729EC">
        <w:rPr>
          <w:rFonts w:ascii="Arial" w:hAnsi="Arial" w:cs="Arial"/>
          <w:bCs/>
          <w:lang w:val="fr-FR"/>
        </w:rPr>
        <w:tab/>
        <w:t xml:space="preserve">24 – 28 </w:t>
      </w:r>
      <w:proofErr w:type="spellStart"/>
      <w:r w:rsidRPr="00C729EC">
        <w:rPr>
          <w:rFonts w:ascii="Arial" w:hAnsi="Arial" w:cs="Arial"/>
          <w:bCs/>
          <w:lang w:val="fr-FR"/>
        </w:rPr>
        <w:t>Aug</w:t>
      </w:r>
      <w:proofErr w:type="spellEnd"/>
      <w:r w:rsidRPr="00C729EC">
        <w:rPr>
          <w:rFonts w:ascii="Arial" w:hAnsi="Arial" w:cs="Arial"/>
          <w:bCs/>
          <w:lang w:val="fr-FR"/>
        </w:rPr>
        <w:t xml:space="preserve"> 2015</w:t>
      </w:r>
      <w:r w:rsidRPr="00C729EC">
        <w:rPr>
          <w:rFonts w:ascii="Arial" w:hAnsi="Arial" w:cs="Arial"/>
          <w:bCs/>
          <w:lang w:val="fr-FR"/>
        </w:rPr>
        <w:tab/>
        <w:t xml:space="preserve">Tallinn, </w:t>
      </w:r>
      <w:proofErr w:type="spellStart"/>
      <w:r w:rsidRPr="00C729EC">
        <w:rPr>
          <w:rFonts w:ascii="Arial" w:hAnsi="Arial" w:cs="Arial"/>
          <w:bCs/>
          <w:lang w:val="fr-FR"/>
        </w:rPr>
        <w:t>Estonia</w:t>
      </w:r>
      <w:proofErr w:type="spellEnd"/>
    </w:p>
    <w:p w:rsidR="00C71CB4" w:rsidRPr="00C729EC" w:rsidRDefault="00355F00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729EC">
        <w:rPr>
          <w:rFonts w:ascii="Arial" w:hAnsi="Arial" w:cs="Arial"/>
          <w:bCs/>
          <w:lang w:val="fr-FR"/>
        </w:rPr>
        <w:t>SA3#81</w:t>
      </w:r>
      <w:r w:rsidRPr="00C729EC">
        <w:rPr>
          <w:rFonts w:ascii="Arial" w:hAnsi="Arial" w:cs="Arial"/>
          <w:bCs/>
          <w:lang w:val="fr-FR"/>
        </w:rPr>
        <w:tab/>
        <w:t xml:space="preserve">9 – 13 </w:t>
      </w:r>
      <w:proofErr w:type="spellStart"/>
      <w:r w:rsidRPr="00C729EC">
        <w:rPr>
          <w:rFonts w:ascii="Arial" w:hAnsi="Arial" w:cs="Arial"/>
          <w:bCs/>
          <w:lang w:val="fr-FR"/>
        </w:rPr>
        <w:t>Nov</w:t>
      </w:r>
      <w:proofErr w:type="spellEnd"/>
      <w:r w:rsidRPr="00C729EC">
        <w:rPr>
          <w:rFonts w:ascii="Arial" w:hAnsi="Arial" w:cs="Arial"/>
          <w:bCs/>
          <w:lang w:val="fr-FR"/>
        </w:rPr>
        <w:t xml:space="preserve"> 2015</w:t>
      </w:r>
      <w:r w:rsidRPr="00C729EC">
        <w:rPr>
          <w:rFonts w:ascii="Arial" w:hAnsi="Arial" w:cs="Arial"/>
          <w:bCs/>
          <w:lang w:val="fr-FR"/>
        </w:rPr>
        <w:tab/>
        <w:t xml:space="preserve">Anaheim, </w:t>
      </w:r>
      <w:r w:rsidR="00886F0F">
        <w:rPr>
          <w:rFonts w:ascii="Arial" w:hAnsi="Arial" w:cs="Arial"/>
          <w:bCs/>
          <w:lang w:val="fr-FR"/>
        </w:rPr>
        <w:t>US</w:t>
      </w:r>
    </w:p>
    <w:p w:rsidR="00C71CB4" w:rsidRPr="00C729EC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:rsidR="00D65A94" w:rsidRPr="00774A9F" w:rsidRDefault="00D65A94">
      <w:pPr>
        <w:rPr>
          <w:lang w:val="fr-FR"/>
        </w:rPr>
      </w:pPr>
    </w:p>
    <w:sectPr w:rsidR="00D65A94" w:rsidRPr="00774A9F" w:rsidSect="008569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14A3"/>
    <w:multiLevelType w:val="hybridMultilevel"/>
    <w:tmpl w:val="F51235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337363"/>
    <w:multiLevelType w:val="hybridMultilevel"/>
    <w:tmpl w:val="E0B05B2A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B4"/>
    <w:rsid w:val="00002E69"/>
    <w:rsid w:val="00011A7E"/>
    <w:rsid w:val="00020C97"/>
    <w:rsid w:val="000368E6"/>
    <w:rsid w:val="00037683"/>
    <w:rsid w:val="00056C48"/>
    <w:rsid w:val="00072F8B"/>
    <w:rsid w:val="00083F05"/>
    <w:rsid w:val="000B7320"/>
    <w:rsid w:val="000C323E"/>
    <w:rsid w:val="000C7A74"/>
    <w:rsid w:val="000D14CA"/>
    <w:rsid w:val="00115F06"/>
    <w:rsid w:val="00116F18"/>
    <w:rsid w:val="00132BE0"/>
    <w:rsid w:val="00146D44"/>
    <w:rsid w:val="00174B77"/>
    <w:rsid w:val="001775E3"/>
    <w:rsid w:val="00184247"/>
    <w:rsid w:val="00192F5D"/>
    <w:rsid w:val="001A3C63"/>
    <w:rsid w:val="001A6BD8"/>
    <w:rsid w:val="00201929"/>
    <w:rsid w:val="00204500"/>
    <w:rsid w:val="00216A08"/>
    <w:rsid w:val="00277E0B"/>
    <w:rsid w:val="002B1F62"/>
    <w:rsid w:val="002B22F5"/>
    <w:rsid w:val="002C3C2D"/>
    <w:rsid w:val="00304E92"/>
    <w:rsid w:val="00312CE8"/>
    <w:rsid w:val="00344AF6"/>
    <w:rsid w:val="0034662B"/>
    <w:rsid w:val="00347608"/>
    <w:rsid w:val="00355F00"/>
    <w:rsid w:val="00384C31"/>
    <w:rsid w:val="003878E2"/>
    <w:rsid w:val="00394A5F"/>
    <w:rsid w:val="003F196A"/>
    <w:rsid w:val="004B3DEC"/>
    <w:rsid w:val="004C0ACB"/>
    <w:rsid w:val="004D4591"/>
    <w:rsid w:val="004D4DD9"/>
    <w:rsid w:val="004E52EB"/>
    <w:rsid w:val="00505057"/>
    <w:rsid w:val="00512906"/>
    <w:rsid w:val="00522F1C"/>
    <w:rsid w:val="00530A94"/>
    <w:rsid w:val="00561B2F"/>
    <w:rsid w:val="00571700"/>
    <w:rsid w:val="00583BA6"/>
    <w:rsid w:val="00587A93"/>
    <w:rsid w:val="005A0215"/>
    <w:rsid w:val="005B359F"/>
    <w:rsid w:val="005B69C9"/>
    <w:rsid w:val="005E561C"/>
    <w:rsid w:val="005E5A13"/>
    <w:rsid w:val="00611A4C"/>
    <w:rsid w:val="0065330C"/>
    <w:rsid w:val="00656FD4"/>
    <w:rsid w:val="0065760D"/>
    <w:rsid w:val="00671C17"/>
    <w:rsid w:val="00687FA3"/>
    <w:rsid w:val="006F1133"/>
    <w:rsid w:val="007116B9"/>
    <w:rsid w:val="00720B48"/>
    <w:rsid w:val="00757FF6"/>
    <w:rsid w:val="00774A9F"/>
    <w:rsid w:val="00793676"/>
    <w:rsid w:val="007A6F8B"/>
    <w:rsid w:val="007B117E"/>
    <w:rsid w:val="007B62EB"/>
    <w:rsid w:val="007B795D"/>
    <w:rsid w:val="007C6696"/>
    <w:rsid w:val="008304BA"/>
    <w:rsid w:val="0083650C"/>
    <w:rsid w:val="0084786C"/>
    <w:rsid w:val="008560D5"/>
    <w:rsid w:val="0085698B"/>
    <w:rsid w:val="00873F54"/>
    <w:rsid w:val="00882103"/>
    <w:rsid w:val="00886F0F"/>
    <w:rsid w:val="008A020A"/>
    <w:rsid w:val="008B6739"/>
    <w:rsid w:val="008D18D7"/>
    <w:rsid w:val="008F391F"/>
    <w:rsid w:val="008F6414"/>
    <w:rsid w:val="00935D48"/>
    <w:rsid w:val="00967C8B"/>
    <w:rsid w:val="009A02ED"/>
    <w:rsid w:val="009A3E1B"/>
    <w:rsid w:val="009B6598"/>
    <w:rsid w:val="009C2620"/>
    <w:rsid w:val="009C2B17"/>
    <w:rsid w:val="009C792A"/>
    <w:rsid w:val="00A01DED"/>
    <w:rsid w:val="00A12FFA"/>
    <w:rsid w:val="00A26618"/>
    <w:rsid w:val="00A37030"/>
    <w:rsid w:val="00A41CE3"/>
    <w:rsid w:val="00A73436"/>
    <w:rsid w:val="00A930BF"/>
    <w:rsid w:val="00AA3A90"/>
    <w:rsid w:val="00AC3ACD"/>
    <w:rsid w:val="00AF34E0"/>
    <w:rsid w:val="00AF58CD"/>
    <w:rsid w:val="00B11132"/>
    <w:rsid w:val="00B310E1"/>
    <w:rsid w:val="00B31A5B"/>
    <w:rsid w:val="00B3340B"/>
    <w:rsid w:val="00B345EE"/>
    <w:rsid w:val="00B37550"/>
    <w:rsid w:val="00BA1679"/>
    <w:rsid w:val="00BA6906"/>
    <w:rsid w:val="00BA699F"/>
    <w:rsid w:val="00BB2B9F"/>
    <w:rsid w:val="00BE1CA5"/>
    <w:rsid w:val="00C31033"/>
    <w:rsid w:val="00C34717"/>
    <w:rsid w:val="00C641BA"/>
    <w:rsid w:val="00C71CB4"/>
    <w:rsid w:val="00C729EC"/>
    <w:rsid w:val="00C8166F"/>
    <w:rsid w:val="00C87120"/>
    <w:rsid w:val="00C96CCC"/>
    <w:rsid w:val="00CC7544"/>
    <w:rsid w:val="00CD1C87"/>
    <w:rsid w:val="00CF2DBC"/>
    <w:rsid w:val="00D16927"/>
    <w:rsid w:val="00D200E8"/>
    <w:rsid w:val="00D30561"/>
    <w:rsid w:val="00D65A94"/>
    <w:rsid w:val="00D93687"/>
    <w:rsid w:val="00D93C7E"/>
    <w:rsid w:val="00DC1120"/>
    <w:rsid w:val="00E021D8"/>
    <w:rsid w:val="00E412AB"/>
    <w:rsid w:val="00E5798E"/>
    <w:rsid w:val="00E836FD"/>
    <w:rsid w:val="00EC20E2"/>
    <w:rsid w:val="00ED2FC9"/>
    <w:rsid w:val="00EE6A60"/>
    <w:rsid w:val="00EF39B6"/>
    <w:rsid w:val="00F055E1"/>
    <w:rsid w:val="00F515C8"/>
    <w:rsid w:val="00F74BEE"/>
    <w:rsid w:val="00FA1813"/>
    <w:rsid w:val="00FD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C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C8B"/>
    <w:rPr>
      <w:rFonts w:ascii="Times New Roman" w:eastAsia="Batang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C11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C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C8B"/>
    <w:rPr>
      <w:rFonts w:ascii="Times New Roman" w:eastAsia="Batang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C11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Vesa  </cp:lastModifiedBy>
  <cp:revision>3</cp:revision>
  <dcterms:created xsi:type="dcterms:W3CDTF">2015-04-24T01:45:00Z</dcterms:created>
  <dcterms:modified xsi:type="dcterms:W3CDTF">2015-04-24T01:47:00Z</dcterms:modified>
</cp:coreProperties>
</file>